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567"/>
        <w:gridCol w:w="2552"/>
        <w:gridCol w:w="4178"/>
      </w:tblGrid>
      <w:tr w:rsidR="00886056" w:rsidTr="003968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886056" w:rsidRDefault="00886056" w:rsidP="00396886"/>
          <w:p w:rsidR="00886056" w:rsidRDefault="00886056" w:rsidP="00396886"/>
        </w:tc>
        <w:tc>
          <w:tcPr>
            <w:tcW w:w="7297" w:type="dxa"/>
            <w:gridSpan w:val="3"/>
          </w:tcPr>
          <w:p w:rsidR="00886056" w:rsidRDefault="00886056" w:rsidP="00396886">
            <w:pPr>
              <w:jc w:val="center"/>
              <w:rPr>
                <w:b/>
                <w:sz w:val="8"/>
              </w:rPr>
            </w:pPr>
          </w:p>
          <w:p w:rsidR="00886056" w:rsidRPr="000B5918" w:rsidRDefault="005F5732" w:rsidP="005F5732">
            <w:pPr>
              <w:pStyle w:val="Nadpis2"/>
              <w:jc w:val="lef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Svazek obcí mikroregionu Ledečsko</w:t>
            </w:r>
          </w:p>
          <w:p w:rsidR="00886056" w:rsidRDefault="00886056" w:rsidP="00396886">
            <w:pPr>
              <w:pStyle w:val="Nadpis1"/>
              <w:rPr>
                <w:sz w:val="22"/>
              </w:rPr>
            </w:pPr>
          </w:p>
          <w:p w:rsidR="00886056" w:rsidRDefault="00886056" w:rsidP="00396886">
            <w:pPr>
              <w:pStyle w:val="Nadpis1"/>
              <w:rPr>
                <w:sz w:val="22"/>
              </w:rPr>
            </w:pPr>
            <w:r>
              <w:rPr>
                <w:sz w:val="22"/>
              </w:rPr>
              <w:t>Husovo náměstí 7, 584 01 Ledeč nad Sázavou</w:t>
            </w:r>
          </w:p>
          <w:p w:rsidR="00886056" w:rsidRPr="00573241" w:rsidRDefault="00886056" w:rsidP="00396886">
            <w:pPr>
              <w:jc w:val="center"/>
            </w:pPr>
            <w:r>
              <w:rPr>
                <w:sz w:val="22"/>
              </w:rPr>
              <w:t>IČ: 00</w:t>
            </w:r>
            <w:r w:rsidR="005F5732">
              <w:rPr>
                <w:sz w:val="22"/>
              </w:rPr>
              <w:t>70930</w:t>
            </w:r>
            <w:r>
              <w:rPr>
                <w:sz w:val="22"/>
              </w:rPr>
              <w:t>9</w:t>
            </w:r>
            <w:r w:rsidR="005F5732">
              <w:rPr>
                <w:sz w:val="22"/>
              </w:rPr>
              <w:t>02</w:t>
            </w:r>
            <w:r>
              <w:rPr>
                <w:sz w:val="22"/>
              </w:rPr>
              <w:t>;  telefon: 5697295</w:t>
            </w:r>
            <w:r w:rsidR="005F5732">
              <w:rPr>
                <w:sz w:val="22"/>
              </w:rPr>
              <w:t>2</w:t>
            </w:r>
            <w:r w:rsidR="009869F2">
              <w:rPr>
                <w:sz w:val="22"/>
              </w:rPr>
              <w:t>1</w:t>
            </w:r>
            <w:r w:rsidRPr="00573241">
              <w:rPr>
                <w:sz w:val="22"/>
              </w:rPr>
              <w:t xml:space="preserve">;  </w:t>
            </w:r>
          </w:p>
          <w:p w:rsidR="00886056" w:rsidRDefault="00886056" w:rsidP="005F5732">
            <w:pPr>
              <w:jc w:val="center"/>
            </w:pPr>
          </w:p>
        </w:tc>
      </w:tr>
      <w:tr w:rsidR="00886056" w:rsidTr="00396886">
        <w:tblPrEx>
          <w:tblCellMar>
            <w:top w:w="0" w:type="dxa"/>
            <w:bottom w:w="0" w:type="dxa"/>
          </w:tblCellMar>
        </w:tblPrEx>
        <w:tc>
          <w:tcPr>
            <w:tcW w:w="2480" w:type="dxa"/>
            <w:gridSpan w:val="2"/>
          </w:tcPr>
          <w:p w:rsidR="00886056" w:rsidRDefault="00886056" w:rsidP="00396886"/>
        </w:tc>
        <w:tc>
          <w:tcPr>
            <w:tcW w:w="2552" w:type="dxa"/>
          </w:tcPr>
          <w:p w:rsidR="00886056" w:rsidRPr="00475D39" w:rsidRDefault="00886056" w:rsidP="007C6B04">
            <w:pPr>
              <w:rPr>
                <w:sz w:val="6"/>
                <w:szCs w:val="6"/>
              </w:rPr>
            </w:pPr>
          </w:p>
        </w:tc>
        <w:tc>
          <w:tcPr>
            <w:tcW w:w="4178" w:type="dxa"/>
          </w:tcPr>
          <w:p w:rsidR="00886056" w:rsidRDefault="00886056" w:rsidP="00396886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</w:t>
            </w:r>
          </w:p>
          <w:p w:rsidR="00886056" w:rsidRDefault="00886056" w:rsidP="00396886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886056" w:rsidTr="00635CF5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480" w:type="dxa"/>
            <w:gridSpan w:val="2"/>
          </w:tcPr>
          <w:p w:rsidR="00886056" w:rsidRDefault="00886056" w:rsidP="00396886"/>
        </w:tc>
        <w:tc>
          <w:tcPr>
            <w:tcW w:w="2552" w:type="dxa"/>
          </w:tcPr>
          <w:p w:rsidR="00886056" w:rsidRDefault="00886056" w:rsidP="00396886">
            <w:pPr>
              <w:rPr>
                <w:sz w:val="18"/>
              </w:rPr>
            </w:pPr>
          </w:p>
        </w:tc>
        <w:tc>
          <w:tcPr>
            <w:tcW w:w="4178" w:type="dxa"/>
          </w:tcPr>
          <w:p w:rsidR="00886056" w:rsidRDefault="00886056" w:rsidP="00396886">
            <w:pPr>
              <w:rPr>
                <w:sz w:val="18"/>
              </w:rPr>
            </w:pPr>
          </w:p>
        </w:tc>
      </w:tr>
    </w:tbl>
    <w:p w:rsidR="00886056" w:rsidRDefault="00886056" w:rsidP="00886056"/>
    <w:p w:rsidR="00886056" w:rsidRDefault="005F5732" w:rsidP="00886056">
      <w:r>
        <w:t>Vyřizuje: Ludmila Štěpánková</w:t>
      </w:r>
      <w:r w:rsidR="00886056">
        <w:tab/>
      </w:r>
      <w:r w:rsidR="00886056">
        <w:tab/>
      </w:r>
      <w:r w:rsidR="00886056">
        <w:tab/>
      </w:r>
      <w:r w:rsidR="00886056">
        <w:tab/>
      </w:r>
      <w:r w:rsidR="00886056">
        <w:tab/>
      </w:r>
      <w:r w:rsidR="00886056">
        <w:tab/>
      </w:r>
      <w:proofErr w:type="gramStart"/>
      <w:r w:rsidR="00886056">
        <w:t>Datum:.</w:t>
      </w:r>
      <w:proofErr w:type="gramEnd"/>
      <w:r w:rsidR="00886056">
        <w:t xml:space="preserve"> </w:t>
      </w:r>
      <w:proofErr w:type="gramStart"/>
      <w:r>
        <w:t>20</w:t>
      </w:r>
      <w:r w:rsidR="00886056">
        <w:t>.</w:t>
      </w:r>
      <w:r w:rsidR="00B152E5">
        <w:t>3</w:t>
      </w:r>
      <w:r w:rsidR="00886056">
        <w:t>.20</w:t>
      </w:r>
      <w:r w:rsidR="003E5389">
        <w:t>1</w:t>
      </w:r>
      <w:r w:rsidR="00B152E5">
        <w:t>7</w:t>
      </w:r>
      <w:proofErr w:type="gramEnd"/>
    </w:p>
    <w:p w:rsidR="00886056" w:rsidRDefault="00886056" w:rsidP="00886056">
      <w:r>
        <w:t>Tel.: 569 729 52</w:t>
      </w:r>
      <w:r w:rsidR="005F5732">
        <w:t>1</w:t>
      </w:r>
    </w:p>
    <w:p w:rsidR="00886056" w:rsidRDefault="00886056" w:rsidP="00886056">
      <w:r>
        <w:t xml:space="preserve">e-mail: </w:t>
      </w:r>
      <w:r w:rsidR="005F5732">
        <w:t>ludmila.stepankova</w:t>
      </w:r>
      <w:r>
        <w:t>@ledecns.cz</w:t>
      </w:r>
    </w:p>
    <w:p w:rsidR="00886056" w:rsidRPr="00886056" w:rsidRDefault="00886056" w:rsidP="00886056">
      <w:pPr>
        <w:rPr>
          <w:sz w:val="20"/>
          <w:szCs w:val="20"/>
        </w:rPr>
      </w:pPr>
    </w:p>
    <w:p w:rsidR="00886056" w:rsidRPr="00886056" w:rsidRDefault="00886056" w:rsidP="00886056">
      <w:pPr>
        <w:rPr>
          <w:b/>
          <w:bCs/>
        </w:rPr>
      </w:pPr>
    </w:p>
    <w:p w:rsidR="00886056" w:rsidRDefault="00886056" w:rsidP="00886056">
      <w:pPr>
        <w:ind w:left="708" w:hanging="708"/>
        <w:rPr>
          <w:b/>
          <w:bCs/>
        </w:rPr>
      </w:pPr>
      <w:r w:rsidRPr="00886056">
        <w:rPr>
          <w:b/>
          <w:bCs/>
          <w:sz w:val="28"/>
          <w:szCs w:val="28"/>
          <w:u w:val="single"/>
        </w:rPr>
        <w:t>Věc:</w:t>
      </w:r>
      <w:r w:rsidRPr="00886056">
        <w:rPr>
          <w:b/>
          <w:bCs/>
        </w:rPr>
        <w:t xml:space="preserve">   </w:t>
      </w:r>
      <w:r w:rsidR="00B152E5">
        <w:rPr>
          <w:b/>
          <w:bCs/>
        </w:rPr>
        <w:t xml:space="preserve">umístění </w:t>
      </w:r>
      <w:r w:rsidR="00635CF5">
        <w:rPr>
          <w:b/>
          <w:bCs/>
        </w:rPr>
        <w:t xml:space="preserve">informací </w:t>
      </w:r>
      <w:r w:rsidR="00B152E5">
        <w:rPr>
          <w:b/>
          <w:bCs/>
        </w:rPr>
        <w:t>na úředn</w:t>
      </w:r>
      <w:r w:rsidR="005F5732">
        <w:rPr>
          <w:b/>
          <w:bCs/>
        </w:rPr>
        <w:t>í desce města Ledče nad Sázavou a obcí ve svazku</w:t>
      </w:r>
    </w:p>
    <w:p w:rsidR="00B152E5" w:rsidRDefault="00B152E5" w:rsidP="00886056">
      <w:pPr>
        <w:ind w:left="708" w:hanging="708"/>
        <w:rPr>
          <w:b/>
          <w:bCs/>
        </w:rPr>
      </w:pPr>
    </w:p>
    <w:p w:rsidR="00262DBC" w:rsidRDefault="00B152E5" w:rsidP="00B152E5">
      <w:pPr>
        <w:ind w:left="708"/>
      </w:pPr>
      <w:r w:rsidRPr="00B152E5">
        <w:t>Na základě novely zákona č.</w:t>
      </w:r>
      <w:r>
        <w:t xml:space="preserve"> 250/2000 Sb., o rozpočtových pravidlech územních rozpočtů vznikla obcím povinnost povinně zveřejňovat informace o místě a umístění následujících informací</w:t>
      </w:r>
      <w:r w:rsidR="00262DBC">
        <w:t xml:space="preserve"> </w:t>
      </w:r>
    </w:p>
    <w:p w:rsidR="00B152E5" w:rsidRPr="00262DBC" w:rsidRDefault="00262DBC" w:rsidP="00262DBC">
      <w:pPr>
        <w:spacing w:before="120"/>
        <w:ind w:left="709"/>
        <w:rPr>
          <w:b/>
          <w:u w:val="single"/>
        </w:rPr>
      </w:pPr>
      <w:r w:rsidRPr="00262DBC">
        <w:rPr>
          <w:b/>
          <w:u w:val="single"/>
        </w:rPr>
        <w:t>1/ v elektronické podobě:</w:t>
      </w:r>
    </w:p>
    <w:p w:rsidR="00B152E5" w:rsidRDefault="00B152E5" w:rsidP="00B152E5">
      <w:pPr>
        <w:tabs>
          <w:tab w:val="center" w:pos="4536"/>
          <w:tab w:val="right" w:pos="9072"/>
        </w:tabs>
      </w:pPr>
    </w:p>
    <w:p w:rsidR="00B152E5" w:rsidRDefault="00B152E5" w:rsidP="00262DBC">
      <w:pPr>
        <w:numPr>
          <w:ilvl w:val="0"/>
          <w:numId w:val="6"/>
        </w:numPr>
        <w:tabs>
          <w:tab w:val="center" w:pos="4536"/>
          <w:tab w:val="right" w:pos="9072"/>
        </w:tabs>
      </w:pPr>
      <w:r w:rsidRPr="00B152E5">
        <w:rPr>
          <w:b/>
        </w:rPr>
        <w:t>Schválený rozpočet -</w:t>
      </w:r>
      <w:r>
        <w:t xml:space="preserve"> </w:t>
      </w:r>
      <w:hyperlink r:id="rId5" w:history="1">
        <w:r w:rsidR="00EE4EEB" w:rsidRPr="00484A77">
          <w:rPr>
            <w:rStyle w:val="Hypertextovodkaz"/>
          </w:rPr>
          <w:t>http://www.ledecns.cz/cs/mestsky-urad/dokumenty/rozpocet-svazku/schvaleny-rozpocet.html</w:t>
        </w:r>
      </w:hyperlink>
    </w:p>
    <w:p w:rsidR="00B152E5" w:rsidRDefault="00B152E5" w:rsidP="00262DBC">
      <w:pPr>
        <w:numPr>
          <w:ilvl w:val="0"/>
          <w:numId w:val="6"/>
        </w:numPr>
        <w:tabs>
          <w:tab w:val="center" w:pos="4536"/>
          <w:tab w:val="right" w:pos="9072"/>
        </w:tabs>
      </w:pPr>
      <w:r w:rsidRPr="00B152E5">
        <w:rPr>
          <w:b/>
        </w:rPr>
        <w:t>Střednědobý výhled</w:t>
      </w:r>
      <w:r>
        <w:t xml:space="preserve"> -</w:t>
      </w:r>
      <w:hyperlink r:id="rId6" w:history="1">
        <w:r w:rsidR="00EE4EEB" w:rsidRPr="00484A77">
          <w:rPr>
            <w:rStyle w:val="Hypertextovodkaz"/>
          </w:rPr>
          <w:t>http://www.ledecns.cz/cs/mestsky-urad/dokumenty/rozpocet-svazku/strednedoby-vyhled.html</w:t>
        </w:r>
      </w:hyperlink>
    </w:p>
    <w:p w:rsidR="005F5732" w:rsidRPr="005F5732" w:rsidRDefault="00262DBC" w:rsidP="005F5732">
      <w:pPr>
        <w:numPr>
          <w:ilvl w:val="0"/>
          <w:numId w:val="6"/>
        </w:numPr>
        <w:tabs>
          <w:tab w:val="center" w:pos="4536"/>
          <w:tab w:val="right" w:pos="9072"/>
        </w:tabs>
        <w:rPr>
          <w:b/>
          <w:u w:val="single"/>
        </w:rPr>
      </w:pPr>
      <w:r>
        <w:t xml:space="preserve"> </w:t>
      </w:r>
    </w:p>
    <w:p w:rsidR="005F5732" w:rsidRPr="005F5732" w:rsidRDefault="005F5732" w:rsidP="005F5732">
      <w:pPr>
        <w:numPr>
          <w:ilvl w:val="0"/>
          <w:numId w:val="6"/>
        </w:numPr>
        <w:tabs>
          <w:tab w:val="center" w:pos="4536"/>
          <w:tab w:val="right" w:pos="9072"/>
        </w:tabs>
        <w:rPr>
          <w:b/>
          <w:u w:val="single"/>
        </w:rPr>
      </w:pPr>
    </w:p>
    <w:p w:rsidR="005F5732" w:rsidRPr="005F5732" w:rsidRDefault="005F5732" w:rsidP="005F5732">
      <w:pPr>
        <w:numPr>
          <w:ilvl w:val="0"/>
          <w:numId w:val="6"/>
        </w:numPr>
        <w:tabs>
          <w:tab w:val="center" w:pos="4536"/>
          <w:tab w:val="right" w:pos="9072"/>
        </w:tabs>
        <w:rPr>
          <w:b/>
          <w:u w:val="single"/>
        </w:rPr>
      </w:pPr>
    </w:p>
    <w:p w:rsidR="00262DBC" w:rsidRPr="00262DBC" w:rsidRDefault="00262DBC" w:rsidP="005F5732">
      <w:pPr>
        <w:numPr>
          <w:ilvl w:val="0"/>
          <w:numId w:val="6"/>
        </w:numPr>
        <w:tabs>
          <w:tab w:val="center" w:pos="709"/>
          <w:tab w:val="right" w:pos="9072"/>
        </w:tabs>
        <w:rPr>
          <w:b/>
          <w:u w:val="single"/>
        </w:rPr>
      </w:pPr>
      <w:r w:rsidRPr="00262DBC">
        <w:rPr>
          <w:b/>
          <w:u w:val="single"/>
        </w:rPr>
        <w:t>2/ v listinné podobě:</w:t>
      </w:r>
    </w:p>
    <w:p w:rsidR="00262DBC" w:rsidRDefault="00262DBC" w:rsidP="00262DBC">
      <w:pPr>
        <w:numPr>
          <w:ilvl w:val="0"/>
          <w:numId w:val="6"/>
        </w:numPr>
        <w:tabs>
          <w:tab w:val="center" w:pos="4536"/>
          <w:tab w:val="right" w:pos="9072"/>
        </w:tabs>
      </w:pPr>
      <w:r w:rsidRPr="00B152E5">
        <w:rPr>
          <w:b/>
        </w:rPr>
        <w:t xml:space="preserve">Schválený rozpočet </w:t>
      </w:r>
      <w:r>
        <w:rPr>
          <w:b/>
        </w:rPr>
        <w:t>–</w:t>
      </w:r>
      <w:r>
        <w:t xml:space="preserve"> </w:t>
      </w:r>
    </w:p>
    <w:p w:rsidR="00262DBC" w:rsidRDefault="00262DBC" w:rsidP="00262DBC">
      <w:pPr>
        <w:tabs>
          <w:tab w:val="center" w:pos="4536"/>
          <w:tab w:val="right" w:pos="9072"/>
        </w:tabs>
        <w:ind w:left="720"/>
      </w:pPr>
      <w:r>
        <w:t>na adrese: Město Ledeč nad Sázavou, Husovo náměstí 7, 584 01 Ledeč nad</w:t>
      </w:r>
      <w:r w:rsidR="00EE4EEB">
        <w:t xml:space="preserve"> Sázavou, </w:t>
      </w:r>
      <w:proofErr w:type="gramStart"/>
      <w:r w:rsidR="00EE4EEB">
        <w:t>II.patro</w:t>
      </w:r>
      <w:proofErr w:type="gramEnd"/>
      <w:r w:rsidR="00EE4EEB">
        <w:t>, č. dveří 215</w:t>
      </w:r>
    </w:p>
    <w:p w:rsidR="00262DBC" w:rsidRDefault="00262DBC" w:rsidP="00262DBC">
      <w:pPr>
        <w:tabs>
          <w:tab w:val="center" w:pos="4536"/>
          <w:tab w:val="right" w:pos="9072"/>
        </w:tabs>
        <w:ind w:left="720"/>
      </w:pPr>
    </w:p>
    <w:p w:rsidR="00262DBC" w:rsidRDefault="00262DBC" w:rsidP="00262DBC">
      <w:pPr>
        <w:numPr>
          <w:ilvl w:val="0"/>
          <w:numId w:val="6"/>
        </w:numPr>
        <w:tabs>
          <w:tab w:val="center" w:pos="4536"/>
          <w:tab w:val="right" w:pos="9072"/>
        </w:tabs>
      </w:pPr>
      <w:r w:rsidRPr="00B152E5">
        <w:rPr>
          <w:b/>
        </w:rPr>
        <w:t>Střednědobý výhled</w:t>
      </w:r>
      <w:r>
        <w:t xml:space="preserve"> – </w:t>
      </w:r>
    </w:p>
    <w:p w:rsidR="00262DBC" w:rsidRDefault="00262DBC" w:rsidP="00262DBC">
      <w:pPr>
        <w:tabs>
          <w:tab w:val="center" w:pos="4536"/>
          <w:tab w:val="right" w:pos="9072"/>
        </w:tabs>
        <w:ind w:left="720"/>
      </w:pPr>
      <w:r>
        <w:t xml:space="preserve">na adrese: Město Ledeč nad Sázavou, Husovo náměstí 7, 584 01 Ledeč nad Sázavou, </w:t>
      </w:r>
      <w:proofErr w:type="gramStart"/>
      <w:r>
        <w:t>II.patro</w:t>
      </w:r>
      <w:proofErr w:type="gramEnd"/>
      <w:r>
        <w:t xml:space="preserve">, č. </w:t>
      </w:r>
      <w:r w:rsidR="00EE4EEB">
        <w:t>dveří 215</w:t>
      </w:r>
    </w:p>
    <w:p w:rsidR="00262DBC" w:rsidRDefault="00262DBC" w:rsidP="005F5732">
      <w:pPr>
        <w:tabs>
          <w:tab w:val="center" w:pos="4536"/>
          <w:tab w:val="right" w:pos="9072"/>
        </w:tabs>
        <w:ind w:left="720"/>
      </w:pPr>
    </w:p>
    <w:p w:rsidR="00262DBC" w:rsidRDefault="00262DBC" w:rsidP="00262DBC">
      <w:pPr>
        <w:tabs>
          <w:tab w:val="center" w:pos="4536"/>
          <w:tab w:val="right" w:pos="9072"/>
        </w:tabs>
        <w:ind w:left="720"/>
      </w:pPr>
      <w:r>
        <w:t xml:space="preserve">  </w:t>
      </w:r>
    </w:p>
    <w:p w:rsidR="00886056" w:rsidRDefault="00886056" w:rsidP="00886056"/>
    <w:p w:rsidR="00262DBC" w:rsidRDefault="00262DBC" w:rsidP="00262DBC">
      <w:pPr>
        <w:outlineLvl w:val="0"/>
        <w:rPr>
          <w:i/>
          <w:iCs/>
        </w:rPr>
      </w:pPr>
      <w:r w:rsidRPr="00886056">
        <w:rPr>
          <w:i/>
          <w:iCs/>
        </w:rPr>
        <w:t xml:space="preserve"> 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Ing. </w:t>
      </w:r>
      <w:r w:rsidR="005F5732">
        <w:rPr>
          <w:i/>
          <w:iCs/>
        </w:rPr>
        <w:t>Zdeněk Tůma</w:t>
      </w:r>
    </w:p>
    <w:p w:rsidR="00A503E8" w:rsidRDefault="005F5732" w:rsidP="00635CF5">
      <w:pPr>
        <w:ind w:left="4956"/>
        <w:outlineLvl w:val="0"/>
      </w:pPr>
      <w:r>
        <w:rPr>
          <w:i/>
          <w:iCs/>
          <w:sz w:val="22"/>
          <w:szCs w:val="22"/>
        </w:rPr>
        <w:t xml:space="preserve">            </w:t>
      </w:r>
      <w:r w:rsidR="00262DBC" w:rsidRPr="00262DBC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Předseda svazku</w:t>
      </w:r>
    </w:p>
    <w:sectPr w:rsidR="00A50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677A"/>
    <w:multiLevelType w:val="hybridMultilevel"/>
    <w:tmpl w:val="0A3E63C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5D14DC"/>
    <w:multiLevelType w:val="hybridMultilevel"/>
    <w:tmpl w:val="E5C67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675E65"/>
    <w:multiLevelType w:val="hybridMultilevel"/>
    <w:tmpl w:val="04D48EF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DB07562"/>
    <w:multiLevelType w:val="hybridMultilevel"/>
    <w:tmpl w:val="597EA4E2"/>
    <w:lvl w:ilvl="0" w:tplc="A4D4EDB2">
      <w:start w:val="7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512AC"/>
    <w:multiLevelType w:val="hybridMultilevel"/>
    <w:tmpl w:val="FBBCE4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F4C23"/>
    <w:multiLevelType w:val="hybridMultilevel"/>
    <w:tmpl w:val="5498A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886056"/>
    <w:rsid w:val="000029CF"/>
    <w:rsid w:val="0000332C"/>
    <w:rsid w:val="00016979"/>
    <w:rsid w:val="0003228C"/>
    <w:rsid w:val="000334FA"/>
    <w:rsid w:val="00041C61"/>
    <w:rsid w:val="00043672"/>
    <w:rsid w:val="00045C4D"/>
    <w:rsid w:val="00060926"/>
    <w:rsid w:val="000626D3"/>
    <w:rsid w:val="000A113E"/>
    <w:rsid w:val="000C0F11"/>
    <w:rsid w:val="000D6523"/>
    <w:rsid w:val="000E66BD"/>
    <w:rsid w:val="000F3633"/>
    <w:rsid w:val="001113C6"/>
    <w:rsid w:val="00120885"/>
    <w:rsid w:val="00137C6E"/>
    <w:rsid w:val="001441BE"/>
    <w:rsid w:val="00151928"/>
    <w:rsid w:val="001811F9"/>
    <w:rsid w:val="00182453"/>
    <w:rsid w:val="00193D8D"/>
    <w:rsid w:val="001C45C4"/>
    <w:rsid w:val="001C7949"/>
    <w:rsid w:val="001F3E25"/>
    <w:rsid w:val="00213DB1"/>
    <w:rsid w:val="0022693A"/>
    <w:rsid w:val="00230E86"/>
    <w:rsid w:val="0023450E"/>
    <w:rsid w:val="00262DBC"/>
    <w:rsid w:val="0027290E"/>
    <w:rsid w:val="002964AA"/>
    <w:rsid w:val="002C7EC6"/>
    <w:rsid w:val="002D4CF1"/>
    <w:rsid w:val="002E39D3"/>
    <w:rsid w:val="002F232F"/>
    <w:rsid w:val="003216A7"/>
    <w:rsid w:val="00321FCE"/>
    <w:rsid w:val="003223DA"/>
    <w:rsid w:val="00334320"/>
    <w:rsid w:val="003532B6"/>
    <w:rsid w:val="00362161"/>
    <w:rsid w:val="00366C7B"/>
    <w:rsid w:val="00366FEC"/>
    <w:rsid w:val="00376D2F"/>
    <w:rsid w:val="003853A0"/>
    <w:rsid w:val="003926BB"/>
    <w:rsid w:val="00393F89"/>
    <w:rsid w:val="00396886"/>
    <w:rsid w:val="003A0A75"/>
    <w:rsid w:val="003A5C70"/>
    <w:rsid w:val="003B3E00"/>
    <w:rsid w:val="003C6F77"/>
    <w:rsid w:val="003D0BDD"/>
    <w:rsid w:val="003E5389"/>
    <w:rsid w:val="003F7A0E"/>
    <w:rsid w:val="0040330A"/>
    <w:rsid w:val="00410449"/>
    <w:rsid w:val="00414972"/>
    <w:rsid w:val="00425A91"/>
    <w:rsid w:val="00426BBB"/>
    <w:rsid w:val="00427BED"/>
    <w:rsid w:val="00440D9B"/>
    <w:rsid w:val="0046070D"/>
    <w:rsid w:val="0047234B"/>
    <w:rsid w:val="00482507"/>
    <w:rsid w:val="0049303C"/>
    <w:rsid w:val="00495DB8"/>
    <w:rsid w:val="0049645B"/>
    <w:rsid w:val="004A3907"/>
    <w:rsid w:val="004C1814"/>
    <w:rsid w:val="004D261F"/>
    <w:rsid w:val="005023B7"/>
    <w:rsid w:val="00524870"/>
    <w:rsid w:val="00544FB9"/>
    <w:rsid w:val="0055030D"/>
    <w:rsid w:val="00551436"/>
    <w:rsid w:val="00572237"/>
    <w:rsid w:val="0057295B"/>
    <w:rsid w:val="005755C8"/>
    <w:rsid w:val="005A7D24"/>
    <w:rsid w:val="005B2DD1"/>
    <w:rsid w:val="005B4F65"/>
    <w:rsid w:val="005D55DC"/>
    <w:rsid w:val="005D5DB3"/>
    <w:rsid w:val="005E109D"/>
    <w:rsid w:val="005E4A5C"/>
    <w:rsid w:val="005E59C3"/>
    <w:rsid w:val="005E70F8"/>
    <w:rsid w:val="005F5732"/>
    <w:rsid w:val="005F7352"/>
    <w:rsid w:val="006167EC"/>
    <w:rsid w:val="00635CF5"/>
    <w:rsid w:val="006576B2"/>
    <w:rsid w:val="00685243"/>
    <w:rsid w:val="006A49B7"/>
    <w:rsid w:val="006B0811"/>
    <w:rsid w:val="006B7B50"/>
    <w:rsid w:val="006C0025"/>
    <w:rsid w:val="006C0D22"/>
    <w:rsid w:val="006E1AC9"/>
    <w:rsid w:val="006E5977"/>
    <w:rsid w:val="007012BE"/>
    <w:rsid w:val="007016A1"/>
    <w:rsid w:val="0070734D"/>
    <w:rsid w:val="00707705"/>
    <w:rsid w:val="00715BB8"/>
    <w:rsid w:val="007264E5"/>
    <w:rsid w:val="007344F0"/>
    <w:rsid w:val="00735D28"/>
    <w:rsid w:val="00747026"/>
    <w:rsid w:val="007C6B04"/>
    <w:rsid w:val="007C7FEF"/>
    <w:rsid w:val="007F49F7"/>
    <w:rsid w:val="00804E52"/>
    <w:rsid w:val="00811D3A"/>
    <w:rsid w:val="0082140E"/>
    <w:rsid w:val="00827638"/>
    <w:rsid w:val="0083082D"/>
    <w:rsid w:val="00831010"/>
    <w:rsid w:val="00835B0E"/>
    <w:rsid w:val="00836FFC"/>
    <w:rsid w:val="00886056"/>
    <w:rsid w:val="008928F9"/>
    <w:rsid w:val="008A174F"/>
    <w:rsid w:val="008A21B0"/>
    <w:rsid w:val="008A4D80"/>
    <w:rsid w:val="008B58AC"/>
    <w:rsid w:val="008C1044"/>
    <w:rsid w:val="008C14E0"/>
    <w:rsid w:val="008C6C27"/>
    <w:rsid w:val="008D3679"/>
    <w:rsid w:val="008E67C4"/>
    <w:rsid w:val="008E74FD"/>
    <w:rsid w:val="008F04C7"/>
    <w:rsid w:val="0091013D"/>
    <w:rsid w:val="009121E4"/>
    <w:rsid w:val="009172AF"/>
    <w:rsid w:val="00932149"/>
    <w:rsid w:val="009353CB"/>
    <w:rsid w:val="00937756"/>
    <w:rsid w:val="00947742"/>
    <w:rsid w:val="00956B22"/>
    <w:rsid w:val="00972894"/>
    <w:rsid w:val="009869F2"/>
    <w:rsid w:val="00996A6C"/>
    <w:rsid w:val="009A0AE3"/>
    <w:rsid w:val="009A5851"/>
    <w:rsid w:val="009A6375"/>
    <w:rsid w:val="009B2A9A"/>
    <w:rsid w:val="009C53E0"/>
    <w:rsid w:val="009D341F"/>
    <w:rsid w:val="00A2120E"/>
    <w:rsid w:val="00A260D1"/>
    <w:rsid w:val="00A26169"/>
    <w:rsid w:val="00A3521E"/>
    <w:rsid w:val="00A503E8"/>
    <w:rsid w:val="00A55281"/>
    <w:rsid w:val="00A7572F"/>
    <w:rsid w:val="00AC11F4"/>
    <w:rsid w:val="00AF481D"/>
    <w:rsid w:val="00B0140C"/>
    <w:rsid w:val="00B01DFB"/>
    <w:rsid w:val="00B113C4"/>
    <w:rsid w:val="00B152E5"/>
    <w:rsid w:val="00B239DA"/>
    <w:rsid w:val="00B25D24"/>
    <w:rsid w:val="00B44FC1"/>
    <w:rsid w:val="00B6214A"/>
    <w:rsid w:val="00B62FD4"/>
    <w:rsid w:val="00B65282"/>
    <w:rsid w:val="00B771BF"/>
    <w:rsid w:val="00B86B90"/>
    <w:rsid w:val="00BA0AFD"/>
    <w:rsid w:val="00BD54A5"/>
    <w:rsid w:val="00BF3162"/>
    <w:rsid w:val="00BF3628"/>
    <w:rsid w:val="00BF621C"/>
    <w:rsid w:val="00C00530"/>
    <w:rsid w:val="00C051D5"/>
    <w:rsid w:val="00C238FE"/>
    <w:rsid w:val="00C27DDE"/>
    <w:rsid w:val="00C43205"/>
    <w:rsid w:val="00C87C5B"/>
    <w:rsid w:val="00CA780A"/>
    <w:rsid w:val="00CC6B54"/>
    <w:rsid w:val="00CD3EAA"/>
    <w:rsid w:val="00CF221E"/>
    <w:rsid w:val="00D01213"/>
    <w:rsid w:val="00D054AD"/>
    <w:rsid w:val="00D1243A"/>
    <w:rsid w:val="00D15191"/>
    <w:rsid w:val="00D26DF2"/>
    <w:rsid w:val="00D333A7"/>
    <w:rsid w:val="00D52CAB"/>
    <w:rsid w:val="00D82622"/>
    <w:rsid w:val="00D85E9B"/>
    <w:rsid w:val="00DC2AB4"/>
    <w:rsid w:val="00DE12C7"/>
    <w:rsid w:val="00DE639A"/>
    <w:rsid w:val="00DF0964"/>
    <w:rsid w:val="00E069B3"/>
    <w:rsid w:val="00E07640"/>
    <w:rsid w:val="00E208AE"/>
    <w:rsid w:val="00E400B6"/>
    <w:rsid w:val="00E403CD"/>
    <w:rsid w:val="00E46C32"/>
    <w:rsid w:val="00E703B4"/>
    <w:rsid w:val="00E91EE7"/>
    <w:rsid w:val="00EA1B77"/>
    <w:rsid w:val="00EA38EA"/>
    <w:rsid w:val="00EA4742"/>
    <w:rsid w:val="00EE4EEB"/>
    <w:rsid w:val="00EE7194"/>
    <w:rsid w:val="00F0619A"/>
    <w:rsid w:val="00F310D6"/>
    <w:rsid w:val="00F658ED"/>
    <w:rsid w:val="00F76579"/>
    <w:rsid w:val="00F81A36"/>
    <w:rsid w:val="00FC4F81"/>
    <w:rsid w:val="00FE1B2B"/>
    <w:rsid w:val="00FE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886056"/>
    <w:pPr>
      <w:keepNext/>
      <w:jc w:val="center"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rsid w:val="00886056"/>
    <w:pPr>
      <w:keepNext/>
      <w:jc w:val="center"/>
      <w:outlineLvl w:val="1"/>
    </w:pPr>
    <w:rPr>
      <w:b/>
      <w:sz w:val="46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886056"/>
    <w:pPr>
      <w:jc w:val="center"/>
    </w:pPr>
    <w:rPr>
      <w:rFonts w:ascii="Arial" w:hAnsi="Arial" w:cs="Arial"/>
      <w:b/>
      <w:bCs/>
      <w:sz w:val="52"/>
      <w:szCs w:val="52"/>
    </w:rPr>
  </w:style>
  <w:style w:type="paragraph" w:styleId="Rozvrendokumentu">
    <w:name w:val="Document Map"/>
    <w:basedOn w:val="Normln"/>
    <w:semiHidden/>
    <w:rsid w:val="00DC2AB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B152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180">
          <w:marLeft w:val="0"/>
          <w:marRight w:val="0"/>
          <w:marTop w:val="0"/>
          <w:marBottom w:val="0"/>
          <w:divBdr>
            <w:top w:val="double" w:sz="4" w:space="0" w:color="auto"/>
            <w:left w:val="double" w:sz="4" w:space="4" w:color="auto"/>
            <w:bottom w:val="double" w:sz="4" w:space="1" w:color="auto"/>
            <w:right w:val="double" w:sz="4" w:space="4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decns.cz/cs/mestsky-urad/dokumenty/rozpocet-svazku/strednedoby-vyhled.html" TargetMode="External"/><Relationship Id="rId5" Type="http://schemas.openxmlformats.org/officeDocument/2006/relationships/hyperlink" Target="http://www.ledecns.cz/cs/mestsky-urad/dokumenty/rozpocet-svazku/schvaleny-rozpoce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Ledeč nad Sázavou</Company>
  <LinksUpToDate>false</LinksUpToDate>
  <CharactersWithSpaces>1324</CharactersWithSpaces>
  <SharedDoc>false</SharedDoc>
  <HLinks>
    <vt:vector size="12" baseType="variant">
      <vt:variant>
        <vt:i4>7929971</vt:i4>
      </vt:variant>
      <vt:variant>
        <vt:i4>3</vt:i4>
      </vt:variant>
      <vt:variant>
        <vt:i4>0</vt:i4>
      </vt:variant>
      <vt:variant>
        <vt:i4>5</vt:i4>
      </vt:variant>
      <vt:variant>
        <vt:lpwstr>http://www.ledecns.cz/cs/mestsky-urad/dokumenty/rozpocet-svazku/strednedoby-vyhled.html</vt:lpwstr>
      </vt:variant>
      <vt:variant>
        <vt:lpwstr/>
      </vt:variant>
      <vt:variant>
        <vt:i4>7209082</vt:i4>
      </vt:variant>
      <vt:variant>
        <vt:i4>0</vt:i4>
      </vt:variant>
      <vt:variant>
        <vt:i4>0</vt:i4>
      </vt:variant>
      <vt:variant>
        <vt:i4>5</vt:i4>
      </vt:variant>
      <vt:variant>
        <vt:lpwstr>http://www.ledecns.cz/cs/mestsky-urad/dokumenty/rozpocet-svazku/schvaleny-rozpocet.html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u508</dc:creator>
  <cp:lastModifiedBy>Obec Bojiště</cp:lastModifiedBy>
  <cp:revision>2</cp:revision>
  <cp:lastPrinted>2017-03-14T09:29:00Z</cp:lastPrinted>
  <dcterms:created xsi:type="dcterms:W3CDTF">2017-04-04T10:19:00Z</dcterms:created>
  <dcterms:modified xsi:type="dcterms:W3CDTF">2017-04-04T10:19:00Z</dcterms:modified>
</cp:coreProperties>
</file>